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74789" w14:paraId="308B616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86A941" w14:textId="77777777" w:rsidR="0077478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17D676" w14:textId="77777777" w:rsidR="00774789" w:rsidRDefault="00000000">
            <w:pPr>
              <w:spacing w:after="0" w:line="240" w:lineRule="auto"/>
            </w:pPr>
            <w:r>
              <w:t>21480</w:t>
            </w:r>
          </w:p>
        </w:tc>
      </w:tr>
      <w:tr w:rsidR="00774789" w14:paraId="71718D6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E23B162" w14:textId="77777777" w:rsidR="0077478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A58F310" w14:textId="77777777" w:rsidR="00774789" w:rsidRDefault="00000000">
            <w:pPr>
              <w:spacing w:after="0" w:line="240" w:lineRule="auto"/>
            </w:pPr>
            <w:r>
              <w:t>GLAZBENA ŠKOLA VATROSLAVA LISINSKOG</w:t>
            </w:r>
          </w:p>
        </w:tc>
      </w:tr>
      <w:tr w:rsidR="00774789" w14:paraId="3710871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4A3AB4" w14:textId="77777777" w:rsidR="0077478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6BACB28" w14:textId="77777777" w:rsidR="00774789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101C2540" w14:textId="3D07C398" w:rsidR="00774789" w:rsidRDefault="00000000">
      <w:r>
        <w:br/>
      </w:r>
      <w:r w:rsidR="005523A3">
        <w:t>Zagreb, 31.12.2025.</w:t>
      </w:r>
    </w:p>
    <w:p w14:paraId="22CDC731" w14:textId="77777777" w:rsidR="0077478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B5F6C74" w14:textId="77777777" w:rsidR="0077478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6D08D30" w14:textId="13AC76A2" w:rsidR="00774789" w:rsidRDefault="00000000">
      <w:pPr>
        <w:spacing w:line="240" w:lineRule="auto"/>
        <w:jc w:val="center"/>
      </w:pPr>
      <w:r>
        <w:rPr>
          <w:b/>
          <w:sz w:val="28"/>
        </w:rPr>
        <w:t xml:space="preserve">I - </w:t>
      </w:r>
      <w:r w:rsidR="005523A3">
        <w:rPr>
          <w:b/>
          <w:sz w:val="28"/>
        </w:rPr>
        <w:t>XII</w:t>
      </w:r>
      <w:r>
        <w:rPr>
          <w:b/>
          <w:sz w:val="28"/>
        </w:rPr>
        <w:t xml:space="preserve"> 2025.</w:t>
      </w:r>
    </w:p>
    <w:p w14:paraId="29C52542" w14:textId="77777777" w:rsidR="00774789" w:rsidRDefault="00774789"/>
    <w:p w14:paraId="0B331F02" w14:textId="77777777" w:rsidR="0077478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7C6D01E" w14:textId="0C9302C0" w:rsidR="008326B2" w:rsidRDefault="008326B2" w:rsidP="008326B2">
      <w:pPr>
        <w:keepNext/>
        <w:spacing w:line="240" w:lineRule="auto"/>
        <w:jc w:val="center"/>
      </w:pPr>
      <w:r>
        <w:rPr>
          <w:sz w:val="28"/>
        </w:rPr>
        <w:t>Bilješka 1.</w:t>
      </w:r>
    </w:p>
    <w:p w14:paraId="79BB052A" w14:textId="77777777" w:rsidR="00774789" w:rsidRDefault="00774789">
      <w:pPr>
        <w:spacing w:after="0"/>
      </w:pPr>
    </w:p>
    <w:p w14:paraId="16C20EFA" w14:textId="6823D597" w:rsidR="00774789" w:rsidRDefault="00000000">
      <w:pPr>
        <w:spacing w:line="240" w:lineRule="auto"/>
        <w:jc w:val="both"/>
      </w:pPr>
      <w:r>
        <w:t>Škola je u razdoblju 01.01.-3</w:t>
      </w:r>
      <w:r w:rsidR="00550111">
        <w:t>1</w:t>
      </w:r>
      <w:r>
        <w:t>.</w:t>
      </w:r>
      <w:r w:rsidR="00550111">
        <w:t>12</w:t>
      </w:r>
      <w:r>
        <w:t xml:space="preserve">.2025. godine ostvarila manjak prihoda poslovanja, dok je u istom razdoblju prethodne godine ostvarila višak prihoda poslovanja. Prihodi poslovanja veći su za </w:t>
      </w:r>
      <w:r w:rsidR="008D1F7C">
        <w:t>11,3</w:t>
      </w:r>
      <w:r>
        <w:t xml:space="preserve">%. Razlog tome jesu povećanja plaća i materijalnih prava radnika sukladno Dodatku Temeljnom kolektivnom ugovoru za službenike i namještenike u javnim službama i Uredbi o nazivima radnih mjesta, uvjetima za raspored i koeficijentima za obračun plaće u javnim službama. Prihodi iz nadležnog proračuna (Šifra 67) veći su za </w:t>
      </w:r>
      <w:r w:rsidR="006D1031">
        <w:t>1</w:t>
      </w:r>
      <w:r>
        <w:t>14,</w:t>
      </w:r>
      <w:r w:rsidR="006D1031">
        <w:t>7</w:t>
      </w:r>
      <w:r>
        <w:t>%, a razlog tome jesu povećani iznosi sredstava za materijalne troškove osigurani od strane Grada Zagreba</w:t>
      </w:r>
      <w:r w:rsidR="006D1031">
        <w:t xml:space="preserve"> (najveći utjecaj imaju troškovi najma)</w:t>
      </w:r>
      <w:r>
        <w:t xml:space="preserve">. Rashodi poslovanja veći su za </w:t>
      </w:r>
      <w:r w:rsidR="006D1031">
        <w:t>21,0</w:t>
      </w:r>
      <w:r>
        <w:t>%. Radi se o promjeni u knjiženju troškova plaće sukladno novom Pravilniku o proračunskom računovodstvu i Računskom planu. Troškovi plaće za</w:t>
      </w:r>
      <w:r w:rsidR="006D1031">
        <w:t xml:space="preserve"> prosinac</w:t>
      </w:r>
      <w:r>
        <w:t xml:space="preserve"> 202</w:t>
      </w:r>
      <w:r w:rsidR="008D1F7C">
        <w:t>4</w:t>
      </w:r>
      <w:r>
        <w:t>. godine knjiženi su kao kontinuirani rashodi. Na 3</w:t>
      </w:r>
      <w:r w:rsidR="006D1031">
        <w:t>1.12.2025</w:t>
      </w:r>
      <w:r>
        <w:t xml:space="preserve">. knjiženi su troškovi plaće za </w:t>
      </w:r>
      <w:r w:rsidR="006D1031">
        <w:t>prosinac</w:t>
      </w:r>
      <w:r w:rsidR="00477AC3">
        <w:t xml:space="preserve"> 2025.</w:t>
      </w:r>
      <w:r>
        <w:t xml:space="preserve">, a prihod će biti ostvaren isplatom iste plaće u </w:t>
      </w:r>
      <w:r w:rsidR="006D1031">
        <w:t>siječnju 2026. godine</w:t>
      </w:r>
      <w:r>
        <w:t>.</w:t>
      </w:r>
      <w:r w:rsidR="003E17B0">
        <w:t xml:space="preserve"> Samim time u 2025. godini knjiženo je trinaest rashoda plaće što je dovelo do knjigovodstveno evidentiranog manjka koji će se izravnati</w:t>
      </w:r>
      <w:r w:rsidR="002268B2">
        <w:t xml:space="preserve"> </w:t>
      </w:r>
      <w:r w:rsidR="003E17B0">
        <w:t>u 2026. godini te nije pokazatelj nelikvidnosti ili nedostatka sredstava.</w:t>
      </w:r>
      <w:r>
        <w:t xml:space="preserve"> Povećali su se rashodi za usluge tekućeg i investicijskog održavanja radi povećanja sigurnosti u školama, uvođenja kontrole pristupa i ulaska na tri lokacije škole.</w:t>
      </w:r>
      <w:r w:rsidR="006D1031">
        <w:t xml:space="preserve"> Uslijed promjene imovinsko pravnih odnosa na dvije lokacije škole i povećanja cijene zakupa, povećali su se rashodi za zakupnine i najamnine.</w:t>
      </w:r>
      <w:r>
        <w:t xml:space="preserve"> Povećali su se rashodi za intelektualne usluge uslijed potrebe za iznenadnim zamjenama nastavničkog kadra, a kako bi se održala kvalitetna i kontinuirana nastava. U navedenom razdoblju nema ostvarenih prihoda od prodaje nefinancijske imovine. Škola je ostvarila manjak prihoda od nefinancijske imovine manji za </w:t>
      </w:r>
      <w:r w:rsidR="001D4708">
        <w:t>53,6</w:t>
      </w:r>
      <w:r>
        <w:t>% u odnosu na isto razdoblje prethodne godine zbog manje nabave nefinancijske imovine.</w:t>
      </w:r>
      <w:r w:rsidR="006D1031">
        <w:t xml:space="preserve"> </w:t>
      </w:r>
      <w:r>
        <w:t>Sve navedeno rezultiralo je manjkom prihoda i primitaka</w:t>
      </w:r>
      <w:r w:rsidR="004A3A73">
        <w:t xml:space="preserve"> za pokriće u sljedećem razdoblju</w:t>
      </w:r>
      <w:r>
        <w:t>, dok je prethodne godine ostvaren višak prihoda i primitaka raspoloživ u sljedećem razdoblju.</w:t>
      </w:r>
      <w:r w:rsidR="003E17B0">
        <w:t xml:space="preserve"> </w:t>
      </w:r>
    </w:p>
    <w:p w14:paraId="2DC543E5" w14:textId="77777777" w:rsidR="00774789" w:rsidRDefault="00000000">
      <w:r>
        <w:br/>
      </w:r>
    </w:p>
    <w:p w14:paraId="7639310E" w14:textId="77777777" w:rsidR="003E17B0" w:rsidRDefault="003E17B0"/>
    <w:p w14:paraId="03CA6F14" w14:textId="77777777" w:rsidR="0077478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p w14:paraId="2AB5E698" w14:textId="77777777" w:rsidR="00774789" w:rsidRDefault="00774789">
      <w:pPr>
        <w:spacing w:after="0"/>
      </w:pPr>
    </w:p>
    <w:p w14:paraId="1F5C1F7A" w14:textId="3999174E" w:rsidR="00774789" w:rsidRDefault="00000000">
      <w:pPr>
        <w:spacing w:line="240" w:lineRule="auto"/>
        <w:jc w:val="both"/>
      </w:pPr>
      <w:r>
        <w:t xml:space="preserve">Tekuće pomoći proračunskim korisnicima iz proračuna koji im nije nadležan (Šifra 6361) u iznosu od </w:t>
      </w:r>
      <w:r w:rsidR="008D1F7C">
        <w:t>2.547.737,04</w:t>
      </w:r>
      <w:r>
        <w:t xml:space="preserve"> eura odnose se na sredstva za plaće i naknade djelatnicima.</w:t>
      </w:r>
    </w:p>
    <w:p w14:paraId="2C303F06" w14:textId="77777777" w:rsidR="00774789" w:rsidRDefault="00774789"/>
    <w:p w14:paraId="51EE8964" w14:textId="77777777" w:rsidR="0077478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61516012" w14:textId="77777777" w:rsidR="00774789" w:rsidRDefault="00774789">
      <w:pPr>
        <w:spacing w:after="0"/>
      </w:pPr>
    </w:p>
    <w:p w14:paraId="09DF8D6D" w14:textId="58CC8931" w:rsidR="00774789" w:rsidRDefault="00000000">
      <w:pPr>
        <w:spacing w:line="240" w:lineRule="auto"/>
        <w:jc w:val="both"/>
      </w:pPr>
      <w:r>
        <w:t>Ostali nespomenuti prihodi (Šifra 6526) u iznosu od 1</w:t>
      </w:r>
      <w:r w:rsidR="008D1F7C">
        <w:t>73.331,68</w:t>
      </w:r>
      <w:r>
        <w:t xml:space="preserve"> eura odnose se na participaciju učenika. Sredstva participacije koriste se za opremanje programa škole.</w:t>
      </w:r>
    </w:p>
    <w:p w14:paraId="60413DE0" w14:textId="77777777" w:rsidR="00774789" w:rsidRDefault="00774789"/>
    <w:p w14:paraId="41EFABD1" w14:textId="77777777" w:rsidR="0077478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5F362386" w14:textId="77777777" w:rsidR="00774789" w:rsidRDefault="00774789">
      <w:pPr>
        <w:spacing w:after="0"/>
      </w:pPr>
    </w:p>
    <w:p w14:paraId="3AFDC643" w14:textId="3998B2B9" w:rsidR="00774789" w:rsidRDefault="00000000">
      <w:pPr>
        <w:spacing w:line="240" w:lineRule="auto"/>
        <w:jc w:val="both"/>
      </w:pPr>
      <w:r>
        <w:t xml:space="preserve">Prihodi iz nadležnog proračuna za financiranje rashoda poslovanja (Šifra 6711) u iznosu </w:t>
      </w:r>
      <w:r w:rsidR="008D1F7C">
        <w:t>409.579,22</w:t>
      </w:r>
      <w:r>
        <w:t xml:space="preserve"> eura su sredstva Gradskog ureda za obrazovanje, sport i mlade za materijalne troškove. Veći su za 1</w:t>
      </w:r>
      <w:r w:rsidR="008D1F7C">
        <w:t>15,00</w:t>
      </w:r>
      <w:r>
        <w:t>%, a razlog tome jesu povećani iznosi sredstava za materijalne troškove osigurani od strane Grada Zagreba</w:t>
      </w:r>
      <w:r w:rsidR="008D1F7C">
        <w:t xml:space="preserve"> (najveći utjecaj imaju troškovi najma)</w:t>
      </w:r>
      <w:r>
        <w:t>.</w:t>
      </w:r>
    </w:p>
    <w:p w14:paraId="34ABD879" w14:textId="77777777" w:rsidR="00774789" w:rsidRDefault="00774789"/>
    <w:p w14:paraId="3F9C7585" w14:textId="77777777" w:rsidR="00774789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p w14:paraId="089ED7F3" w14:textId="77777777" w:rsidR="00774789" w:rsidRDefault="00774789">
      <w:pPr>
        <w:spacing w:after="0"/>
      </w:pPr>
    </w:p>
    <w:p w14:paraId="50CF4A96" w14:textId="56AA324C" w:rsidR="00774789" w:rsidRDefault="00000000">
      <w:pPr>
        <w:spacing w:line="240" w:lineRule="auto"/>
        <w:jc w:val="both"/>
      </w:pPr>
      <w:r>
        <w:t xml:space="preserve">Rashodi za plaće za redovan rad (Šifra 3111) veći su za </w:t>
      </w:r>
      <w:r w:rsidR="008D1F7C">
        <w:t>13,8</w:t>
      </w:r>
      <w:r>
        <w:t xml:space="preserve">%, kao i doprinosi za obvezno zdravstveno osiguranje (šifra 3132). Na varijabilnost navedenih rashoda utjecala su dogovorena povećanja plaće i materijalnih prava radnika potpisivanjem Dodatka Temeljnog kolektivnog ugovora za službenike i namještenike u javnim službama i Uredbe o nazivima radnih mjesta, uvjetima za raspored i koeficijentima za obračun plaće u javnim službama. Troškovi plaće za </w:t>
      </w:r>
      <w:r w:rsidR="008D1F7C">
        <w:t>prosinac</w:t>
      </w:r>
      <w:r>
        <w:t xml:space="preserve"> 2025. godine knjiženi su odmah kao rashod, dok su troškovi plaće za </w:t>
      </w:r>
      <w:r w:rsidR="008D1F7C">
        <w:t>prosinac</w:t>
      </w:r>
      <w:r>
        <w:t xml:space="preserve"> 2024. godine knjiženi kao kontinuirani rashod.</w:t>
      </w:r>
    </w:p>
    <w:p w14:paraId="3B6D3702" w14:textId="77777777" w:rsidR="00774789" w:rsidRDefault="00774789"/>
    <w:p w14:paraId="67E40B62" w14:textId="77777777" w:rsidR="0077478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p w14:paraId="518C1828" w14:textId="77777777" w:rsidR="00774789" w:rsidRDefault="00774789">
      <w:pPr>
        <w:spacing w:after="0"/>
      </w:pPr>
    </w:p>
    <w:p w14:paraId="18CEA8CA" w14:textId="248D2E80" w:rsidR="00774789" w:rsidRDefault="00000000" w:rsidP="005B2AE7">
      <w:pPr>
        <w:spacing w:line="240" w:lineRule="auto"/>
        <w:jc w:val="both"/>
      </w:pPr>
      <w:r>
        <w:t>Troškovi službenih putovanja (šifra 3211) manji su za 4</w:t>
      </w:r>
      <w:r w:rsidR="008D1F7C">
        <w:t>9,80</w:t>
      </w:r>
      <w:r>
        <w:t>%. Razlika troškova službenih putovanja sadržana je u troškovima gostovanja zbora i orkestara naše škole na Sveučilištu u Zadru u travnju 2024. godine</w:t>
      </w:r>
      <w:r w:rsidR="008D1F7C">
        <w:t xml:space="preserve"> te gostovanju mješovitog zbora na adventskom koncertu u Linzu u prosincu 2024. godine</w:t>
      </w:r>
    </w:p>
    <w:p w14:paraId="4B2E1F6E" w14:textId="77777777" w:rsidR="0077478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p w14:paraId="3D6AA284" w14:textId="77777777" w:rsidR="00774789" w:rsidRDefault="00774789">
      <w:pPr>
        <w:spacing w:after="0"/>
      </w:pPr>
    </w:p>
    <w:p w14:paraId="1EA387E5" w14:textId="573DA6F6" w:rsidR="00774789" w:rsidRDefault="00000000" w:rsidP="005B2AE7">
      <w:pPr>
        <w:spacing w:line="240" w:lineRule="auto"/>
        <w:jc w:val="both"/>
      </w:pPr>
      <w:r>
        <w:t xml:space="preserve">Troškovi uredskog materijala i ostalih materijalnih rashoda (Šifra 3221) manji su za </w:t>
      </w:r>
      <w:r w:rsidR="00B22743">
        <w:t>18,7</w:t>
      </w:r>
      <w:r>
        <w:t>%. Grad Zagreb sklopio je za škole ugovor za nabavu uredskog i higijenskog materijala po povoljnijim cijenama.</w:t>
      </w:r>
    </w:p>
    <w:p w14:paraId="0379ACCD" w14:textId="77777777" w:rsidR="00B22743" w:rsidRDefault="00B22743"/>
    <w:p w14:paraId="522DBD99" w14:textId="77777777" w:rsidR="00D52394" w:rsidRDefault="00D52394"/>
    <w:p w14:paraId="02A11870" w14:textId="77777777" w:rsidR="00774789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p w14:paraId="2E0FF370" w14:textId="77777777" w:rsidR="00774789" w:rsidRDefault="00774789">
      <w:pPr>
        <w:spacing w:after="0"/>
      </w:pPr>
    </w:p>
    <w:p w14:paraId="1409A954" w14:textId="0EAF0831" w:rsidR="00774789" w:rsidRDefault="00000000" w:rsidP="005B2AE7">
      <w:pPr>
        <w:spacing w:line="240" w:lineRule="auto"/>
        <w:jc w:val="both"/>
      </w:pPr>
      <w:r>
        <w:t xml:space="preserve">Usluge tekućeg i investicijskog održavanja (šifra 3232) veće su za </w:t>
      </w:r>
      <w:r w:rsidR="00B22743">
        <w:t>50,9</w:t>
      </w:r>
      <w:r>
        <w:t>%. Ovi troškovi većim dijelom odnose se na povećanje sigurnosti u školama, prilagodbu ulaznih vrata te uvođenje kontrole pristupa i ulaska na tri lokacije škole.</w:t>
      </w:r>
    </w:p>
    <w:p w14:paraId="51B1B5E2" w14:textId="77777777" w:rsidR="00774789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p w14:paraId="5B20F81B" w14:textId="77777777" w:rsidR="00774789" w:rsidRDefault="00774789">
      <w:pPr>
        <w:spacing w:after="0"/>
      </w:pPr>
    </w:p>
    <w:p w14:paraId="61861557" w14:textId="6ED579D0" w:rsidR="00774789" w:rsidRDefault="00000000" w:rsidP="005B2AE7">
      <w:pPr>
        <w:spacing w:line="240" w:lineRule="auto"/>
        <w:jc w:val="both"/>
      </w:pPr>
      <w:r>
        <w:t xml:space="preserve">Usluge promidžbe i informiranja (šifra 3233) manje su za </w:t>
      </w:r>
      <w:r w:rsidR="00B22743">
        <w:t>66,7</w:t>
      </w:r>
      <w:r>
        <w:t xml:space="preserve">%. U </w:t>
      </w:r>
      <w:r w:rsidR="00B22743">
        <w:t>2025. godini</w:t>
      </w:r>
      <w:r>
        <w:t xml:space="preserve"> škola je imala manju potrebu za istima.</w:t>
      </w:r>
    </w:p>
    <w:p w14:paraId="4B04E34D" w14:textId="77777777" w:rsidR="00B22743" w:rsidRDefault="00B22743" w:rsidP="00B22743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t>Bilješka 10.</w:t>
      </w:r>
    </w:p>
    <w:p w14:paraId="70863679" w14:textId="77777777" w:rsidR="00B22743" w:rsidRDefault="00B22743" w:rsidP="005B2AE7">
      <w:pPr>
        <w:keepNext/>
        <w:spacing w:line="240" w:lineRule="auto"/>
        <w:rPr>
          <w:sz w:val="28"/>
        </w:rPr>
      </w:pPr>
    </w:p>
    <w:p w14:paraId="62F0CD67" w14:textId="74F4CFD1" w:rsidR="00B22743" w:rsidRDefault="00B22743" w:rsidP="00B22743">
      <w:pPr>
        <w:spacing w:line="240" w:lineRule="auto"/>
        <w:jc w:val="both"/>
      </w:pPr>
      <w:r w:rsidRPr="00B22743">
        <w:t>Zakupnine i najamnine</w:t>
      </w:r>
      <w:r>
        <w:t xml:space="preserve"> (šifra 3235) veće su za 218,1%. Uslijed promjene imovinsko pravnih odnosa na dvije lokacije škole i povećanja cijene zakupa, povećali su se rashodi za zakupnine i najamnine.</w:t>
      </w:r>
    </w:p>
    <w:p w14:paraId="6FEDA064" w14:textId="3456986A" w:rsidR="00774789" w:rsidRDefault="00000000">
      <w:pPr>
        <w:keepNext/>
        <w:spacing w:line="240" w:lineRule="auto"/>
        <w:jc w:val="center"/>
      </w:pPr>
      <w:r>
        <w:rPr>
          <w:sz w:val="28"/>
        </w:rPr>
        <w:t>Bilješka 1</w:t>
      </w:r>
      <w:r w:rsidR="005B2AE7">
        <w:rPr>
          <w:sz w:val="28"/>
        </w:rPr>
        <w:t>1</w:t>
      </w:r>
      <w:r>
        <w:rPr>
          <w:sz w:val="28"/>
        </w:rPr>
        <w:t>.</w:t>
      </w:r>
    </w:p>
    <w:p w14:paraId="54930EFA" w14:textId="77777777" w:rsidR="00774789" w:rsidRDefault="00774789">
      <w:pPr>
        <w:spacing w:after="0"/>
      </w:pPr>
    </w:p>
    <w:p w14:paraId="622FAF80" w14:textId="18119103" w:rsidR="00774789" w:rsidRDefault="00000000" w:rsidP="005B2AE7">
      <w:pPr>
        <w:spacing w:line="240" w:lineRule="auto"/>
        <w:jc w:val="both"/>
      </w:pPr>
      <w:r>
        <w:t>U 2024. godini nisu provedeni sistematski pregledi (Zdravstvene i veterinarske usluge -šifra 3236), dok su u  2025. godini djelatnici upućeni na sistematske preglede.</w:t>
      </w:r>
    </w:p>
    <w:p w14:paraId="5A6CAC7F" w14:textId="265A2F7F" w:rsidR="00774789" w:rsidRDefault="00000000">
      <w:pPr>
        <w:keepNext/>
        <w:spacing w:line="240" w:lineRule="auto"/>
        <w:jc w:val="center"/>
      </w:pPr>
      <w:r>
        <w:rPr>
          <w:sz w:val="28"/>
        </w:rPr>
        <w:t>Bilješka 1</w:t>
      </w:r>
      <w:r w:rsidR="005B2AE7">
        <w:rPr>
          <w:sz w:val="28"/>
        </w:rPr>
        <w:t>2</w:t>
      </w:r>
      <w:r>
        <w:rPr>
          <w:sz w:val="28"/>
        </w:rPr>
        <w:t>.</w:t>
      </w:r>
    </w:p>
    <w:p w14:paraId="27193203" w14:textId="77777777" w:rsidR="00774789" w:rsidRDefault="00774789">
      <w:pPr>
        <w:spacing w:after="0"/>
      </w:pPr>
    </w:p>
    <w:p w14:paraId="01BA88C0" w14:textId="4018F23B" w:rsidR="00774789" w:rsidRDefault="00000000" w:rsidP="005B2AE7">
      <w:pPr>
        <w:spacing w:line="240" w:lineRule="auto"/>
        <w:jc w:val="both"/>
      </w:pPr>
      <w:r>
        <w:t xml:space="preserve">Intelektualne usluge (šifra 3237) veće su za </w:t>
      </w:r>
      <w:r w:rsidR="005B2AE7">
        <w:t>103,4</w:t>
      </w:r>
      <w:r>
        <w:t>%. Porasli su troškovi po ugovorima o djelu i studentskim ugovorima zbog iznenadnih potreba za zamjenama nastavnika kako bi se održavala kontinuirana i kvalitetna nastava.</w:t>
      </w:r>
    </w:p>
    <w:p w14:paraId="6C1CE618" w14:textId="1646169D" w:rsidR="00774789" w:rsidRDefault="00000000">
      <w:pPr>
        <w:keepNext/>
        <w:spacing w:line="240" w:lineRule="auto"/>
        <w:jc w:val="center"/>
      </w:pPr>
      <w:r>
        <w:rPr>
          <w:sz w:val="28"/>
        </w:rPr>
        <w:t>Bilješka 1</w:t>
      </w:r>
      <w:r w:rsidR="005B2AE7">
        <w:rPr>
          <w:sz w:val="28"/>
        </w:rPr>
        <w:t>3</w:t>
      </w:r>
      <w:r>
        <w:rPr>
          <w:sz w:val="28"/>
        </w:rPr>
        <w:t>.</w:t>
      </w:r>
    </w:p>
    <w:p w14:paraId="7D1E1C7F" w14:textId="77777777" w:rsidR="00774789" w:rsidRDefault="00774789">
      <w:pPr>
        <w:spacing w:after="0"/>
      </w:pPr>
    </w:p>
    <w:p w14:paraId="1F4F9843" w14:textId="68EF5190" w:rsidR="005B2AE7" w:rsidRDefault="00000000">
      <w:pPr>
        <w:spacing w:line="240" w:lineRule="auto"/>
        <w:jc w:val="both"/>
      </w:pPr>
      <w:r>
        <w:t>Računalne usluge (šifra 3238) manje su za 3</w:t>
      </w:r>
      <w:r w:rsidR="005B2AE7">
        <w:t>1</w:t>
      </w:r>
      <w:r>
        <w:t>,00 % zbog manje potrebe za istima u odnosu na isto razdoblje prethodne godine.</w:t>
      </w:r>
    </w:p>
    <w:p w14:paraId="05FB1C0D" w14:textId="3F2510A5" w:rsidR="005B2AE7" w:rsidRDefault="005B2AE7" w:rsidP="005B2AE7">
      <w:pPr>
        <w:keepNext/>
        <w:spacing w:line="240" w:lineRule="auto"/>
        <w:jc w:val="center"/>
      </w:pPr>
      <w:r>
        <w:rPr>
          <w:sz w:val="28"/>
        </w:rPr>
        <w:t>Bilješka 14.</w:t>
      </w:r>
    </w:p>
    <w:p w14:paraId="0D6FD8DF" w14:textId="77777777" w:rsidR="005B2AE7" w:rsidRDefault="005B2AE7" w:rsidP="005B2AE7">
      <w:pPr>
        <w:spacing w:after="0"/>
      </w:pPr>
    </w:p>
    <w:p w14:paraId="13DE1BDB" w14:textId="4C2895E5" w:rsidR="00774789" w:rsidRDefault="005B2AE7" w:rsidP="00C330E5">
      <w:pPr>
        <w:spacing w:line="240" w:lineRule="auto"/>
        <w:jc w:val="both"/>
      </w:pPr>
      <w:r>
        <w:t>Ostale usluge (šifra 3239) veće su za 216,8%. Na to su utjecale usluge čišćenja. Zbog nemogućnosti pronalaska zamjene za čistaćicu, škola je morala angažirati servis za čišćenje.</w:t>
      </w:r>
    </w:p>
    <w:p w14:paraId="6E0A64D3" w14:textId="77777777" w:rsidR="00725FC5" w:rsidRDefault="00725FC5" w:rsidP="00C330E5">
      <w:pPr>
        <w:spacing w:line="240" w:lineRule="auto"/>
        <w:jc w:val="both"/>
      </w:pPr>
    </w:p>
    <w:p w14:paraId="268AD20A" w14:textId="707AB711" w:rsidR="000603BC" w:rsidRDefault="00725FC5" w:rsidP="00725FC5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p w14:paraId="7B4430C7" w14:textId="6428FFE8" w:rsidR="000603BC" w:rsidRDefault="000603BC" w:rsidP="00C330E5">
      <w:pPr>
        <w:spacing w:line="240" w:lineRule="auto"/>
        <w:jc w:val="both"/>
      </w:pPr>
      <w:r>
        <w:t>U 2025. godini škola je ugovorila premiju osiguranja</w:t>
      </w:r>
      <w:r w:rsidR="00936ECB">
        <w:t xml:space="preserve"> osoba i imovine prema uputama Osnivača koji je izvršio refundaciju. Prethodne godine nemamo trošak premije osiguranja jer je javna nabava provedena direktno od strane Osnivača.</w:t>
      </w:r>
    </w:p>
    <w:p w14:paraId="4ADF6831" w14:textId="2FFB31A0" w:rsidR="00774789" w:rsidRDefault="00000000">
      <w:pPr>
        <w:keepNext/>
        <w:spacing w:line="240" w:lineRule="auto"/>
        <w:jc w:val="center"/>
      </w:pPr>
      <w:r>
        <w:rPr>
          <w:sz w:val="28"/>
        </w:rPr>
        <w:t>Bilješka 1</w:t>
      </w:r>
      <w:r w:rsidR="00725FC5">
        <w:rPr>
          <w:sz w:val="28"/>
        </w:rPr>
        <w:t>6</w:t>
      </w:r>
      <w:r>
        <w:rPr>
          <w:sz w:val="28"/>
        </w:rPr>
        <w:t>.</w:t>
      </w:r>
    </w:p>
    <w:p w14:paraId="5A8A2BF3" w14:textId="77777777" w:rsidR="00774789" w:rsidRDefault="00774789">
      <w:pPr>
        <w:spacing w:after="0"/>
      </w:pPr>
    </w:p>
    <w:p w14:paraId="7860F20B" w14:textId="4C0B41EA" w:rsidR="00774789" w:rsidRDefault="00000000" w:rsidP="00C330E5">
      <w:pPr>
        <w:spacing w:line="240" w:lineRule="auto"/>
        <w:jc w:val="both"/>
      </w:pPr>
      <w:r>
        <w:t xml:space="preserve">Troškovi sudskih postupaka (šifra 3296) odnose se na tužbe djelatnika radi isplate razlike u plaći od 6% osnovice, uključujući i paritete od 1,16%, a za plaće obračunate u periodu od prosinca 2015. do siječnja 2017. godine.  U </w:t>
      </w:r>
      <w:r w:rsidR="00C330E5">
        <w:t>2025. godini</w:t>
      </w:r>
      <w:r>
        <w:t xml:space="preserve"> nije okončan niti jedan postupak, a samim time nije ni bilo isplata po sudskim presudama.</w:t>
      </w:r>
    </w:p>
    <w:p w14:paraId="1EC1CA8C" w14:textId="77777777" w:rsidR="00272CA3" w:rsidRDefault="00272CA3" w:rsidP="00C330E5">
      <w:pPr>
        <w:spacing w:line="240" w:lineRule="auto"/>
        <w:jc w:val="both"/>
      </w:pPr>
    </w:p>
    <w:p w14:paraId="3A32844A" w14:textId="1C5C6024" w:rsidR="00774789" w:rsidRDefault="00000000">
      <w:pPr>
        <w:keepNext/>
        <w:spacing w:line="240" w:lineRule="auto"/>
        <w:jc w:val="center"/>
      </w:pPr>
      <w:r>
        <w:rPr>
          <w:sz w:val="28"/>
        </w:rPr>
        <w:t>Bilješka 1</w:t>
      </w:r>
      <w:r w:rsidR="00725FC5">
        <w:rPr>
          <w:sz w:val="28"/>
        </w:rPr>
        <w:t>7</w:t>
      </w:r>
      <w:r>
        <w:rPr>
          <w:sz w:val="28"/>
        </w:rPr>
        <w:t>.</w:t>
      </w:r>
    </w:p>
    <w:p w14:paraId="636E1817" w14:textId="77777777" w:rsidR="00774789" w:rsidRDefault="00774789">
      <w:pPr>
        <w:spacing w:after="0"/>
      </w:pPr>
    </w:p>
    <w:p w14:paraId="119F0D6A" w14:textId="571726BF" w:rsidR="00774789" w:rsidRDefault="00000000">
      <w:pPr>
        <w:spacing w:line="240" w:lineRule="auto"/>
        <w:jc w:val="both"/>
      </w:pPr>
      <w:r>
        <w:t xml:space="preserve">Ostali nespomenuti rashodi poslovanja (Šifra 3299) manji su za </w:t>
      </w:r>
      <w:r w:rsidR="00C330E5">
        <w:t>36,6</w:t>
      </w:r>
      <w:r>
        <w:t xml:space="preserve"> %. U 2025. godini nije bilo potrebe za održavanjem domjenka.</w:t>
      </w:r>
    </w:p>
    <w:p w14:paraId="1DD253EE" w14:textId="77777777" w:rsidR="00774789" w:rsidRDefault="00774789"/>
    <w:p w14:paraId="28EAA2AF" w14:textId="371F5798" w:rsidR="00774789" w:rsidRDefault="00000000">
      <w:pPr>
        <w:keepNext/>
        <w:spacing w:line="240" w:lineRule="auto"/>
        <w:jc w:val="center"/>
      </w:pPr>
      <w:r>
        <w:rPr>
          <w:sz w:val="28"/>
        </w:rPr>
        <w:t>Bilješka 1</w:t>
      </w:r>
      <w:r w:rsidR="00725FC5">
        <w:rPr>
          <w:sz w:val="28"/>
        </w:rPr>
        <w:t>8</w:t>
      </w:r>
      <w:r>
        <w:rPr>
          <w:sz w:val="28"/>
        </w:rPr>
        <w:t>.</w:t>
      </w:r>
    </w:p>
    <w:p w14:paraId="3F91743D" w14:textId="77777777" w:rsidR="00774789" w:rsidRDefault="00774789">
      <w:pPr>
        <w:spacing w:after="0"/>
      </w:pPr>
    </w:p>
    <w:p w14:paraId="0FEC10C6" w14:textId="09F8ED80" w:rsidR="00774789" w:rsidRDefault="00000000" w:rsidP="00A95692">
      <w:pPr>
        <w:spacing w:line="240" w:lineRule="auto"/>
        <w:jc w:val="both"/>
      </w:pPr>
      <w:r>
        <w:t xml:space="preserve">Zatezne kamate (šifra 3433) proizašle su iz pravomoćnih sudskih presuda vezano uz tužbe djelatnika radi isplate razlike u plaći od 6% osnovice, uključujući i paritete od 1,16%, a za plaće obračunate u periodu od prosinca 2015. do siječnja 2017. godine. U </w:t>
      </w:r>
      <w:r w:rsidR="00A95692">
        <w:t>2025.</w:t>
      </w:r>
      <w:r>
        <w:t xml:space="preserve"> godin</w:t>
      </w:r>
      <w:r w:rsidR="00A95692">
        <w:t>i</w:t>
      </w:r>
      <w:r>
        <w:t xml:space="preserve"> nije okončan niti jedan postupak, a samim time nije ni bilo isplata zateznih kamata po sudskim presudama.</w:t>
      </w:r>
    </w:p>
    <w:p w14:paraId="6E4C4821" w14:textId="162FAC71" w:rsidR="00774789" w:rsidRDefault="00000000">
      <w:pPr>
        <w:keepNext/>
        <w:spacing w:line="240" w:lineRule="auto"/>
        <w:jc w:val="center"/>
      </w:pPr>
      <w:r>
        <w:rPr>
          <w:sz w:val="28"/>
        </w:rPr>
        <w:t>Bilješka 1</w:t>
      </w:r>
      <w:r w:rsidR="00725FC5">
        <w:rPr>
          <w:sz w:val="28"/>
        </w:rPr>
        <w:t>9</w:t>
      </w:r>
      <w:r>
        <w:rPr>
          <w:sz w:val="28"/>
        </w:rPr>
        <w:t>.</w:t>
      </w:r>
    </w:p>
    <w:p w14:paraId="13D240E1" w14:textId="77777777" w:rsidR="00774789" w:rsidRDefault="00774789">
      <w:pPr>
        <w:spacing w:after="0"/>
      </w:pPr>
    </w:p>
    <w:p w14:paraId="6C302039" w14:textId="2DBC0278" w:rsidR="00774789" w:rsidRDefault="00000000" w:rsidP="00A95692">
      <w:pPr>
        <w:spacing w:line="240" w:lineRule="auto"/>
        <w:jc w:val="both"/>
      </w:pPr>
      <w:r>
        <w:t>Profesorima i učenicima škole isplaćena je nagrada Professor Balthazar, a sredstva je doznačio Grad Zagreb. Nagrađeni su učenici te učitelji i nastavnici zagrebačkih osnovnih i srednjih škola koji su na državnim natjecanjima osvojili prvo, drugo ili treće mjesto. U 2025. godini nagrađen je veći broj učenika i nastavnika zato su naknade građanima i kućanstvima u novcu (šifra 3721) veće za 179,8%.</w:t>
      </w:r>
    </w:p>
    <w:p w14:paraId="0D5114CF" w14:textId="761849D2" w:rsidR="00774789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725FC5">
        <w:rPr>
          <w:sz w:val="28"/>
        </w:rPr>
        <w:t>20</w:t>
      </w:r>
      <w:r>
        <w:rPr>
          <w:sz w:val="28"/>
        </w:rPr>
        <w:t>.</w:t>
      </w:r>
    </w:p>
    <w:p w14:paraId="037340D3" w14:textId="77777777" w:rsidR="00774789" w:rsidRDefault="00774789">
      <w:pPr>
        <w:spacing w:after="0"/>
      </w:pPr>
    </w:p>
    <w:p w14:paraId="778A938C" w14:textId="77777777" w:rsidR="00774789" w:rsidRDefault="00000000">
      <w:pPr>
        <w:spacing w:line="240" w:lineRule="auto"/>
        <w:jc w:val="both"/>
      </w:pPr>
      <w:r>
        <w:t>Grad Zagreb je osigurao financijska sredstva za nabavu menstrualnih higijenskih potrepština za učenice osnovnih i srednjih škola. Tekuće donacije u naravi (šifra 3812) manje su za 68,50%. U 2025. godini školi je doznačen manji iznos za nabavu menstrualnih potrepština koji je utrošen u cijelosti.</w:t>
      </w:r>
    </w:p>
    <w:p w14:paraId="1A4B6B35" w14:textId="77777777" w:rsidR="00774789" w:rsidRDefault="00774789"/>
    <w:p w14:paraId="5A5C81C8" w14:textId="2F13DEDE" w:rsidR="00774789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3649CC">
        <w:rPr>
          <w:sz w:val="28"/>
        </w:rPr>
        <w:t>2</w:t>
      </w:r>
      <w:r w:rsidR="00725FC5">
        <w:rPr>
          <w:sz w:val="28"/>
        </w:rPr>
        <w:t>1</w:t>
      </w:r>
      <w:r>
        <w:rPr>
          <w:sz w:val="28"/>
        </w:rPr>
        <w:t>.</w:t>
      </w:r>
    </w:p>
    <w:p w14:paraId="37D78314" w14:textId="77777777" w:rsidR="00774789" w:rsidRDefault="00774789">
      <w:pPr>
        <w:spacing w:after="0"/>
      </w:pPr>
    </w:p>
    <w:p w14:paraId="61CC5B0C" w14:textId="2C4C47C5" w:rsidR="00774789" w:rsidRDefault="00000000">
      <w:pPr>
        <w:spacing w:line="240" w:lineRule="auto"/>
        <w:jc w:val="both"/>
      </w:pPr>
      <w:r>
        <w:lastRenderedPageBreak/>
        <w:t xml:space="preserve">Rashodi za nabavu nefinancijske imovine manji su za </w:t>
      </w:r>
      <w:r w:rsidR="003649CC">
        <w:t>53,6</w:t>
      </w:r>
      <w:r>
        <w:t>% u odnosu na isto razdoblje prethodne godine</w:t>
      </w:r>
      <w:r w:rsidR="00725FC5">
        <w:t xml:space="preserve"> zbog manje nabave nefinancijske imovine</w:t>
      </w:r>
      <w:r>
        <w:t xml:space="preserve">. Uključuju nabavu uredske opreme i  namještaja, komunikacijske opreme, opreme za održavanje i zaštitu, </w:t>
      </w:r>
      <w:r w:rsidR="003649CC">
        <w:t>glazbene  opreme</w:t>
      </w:r>
      <w:r>
        <w:t xml:space="preserve"> te nabavu knjiga. </w:t>
      </w:r>
    </w:p>
    <w:p w14:paraId="77CDD1D1" w14:textId="77777777" w:rsidR="00774789" w:rsidRDefault="00774789"/>
    <w:p w14:paraId="2DF745CC" w14:textId="15C86D1D" w:rsidR="00774789" w:rsidRDefault="00000000">
      <w:pPr>
        <w:keepNext/>
        <w:spacing w:line="240" w:lineRule="auto"/>
        <w:jc w:val="center"/>
      </w:pPr>
      <w:r>
        <w:rPr>
          <w:sz w:val="28"/>
        </w:rPr>
        <w:t>Bilješka 2</w:t>
      </w:r>
      <w:r w:rsidR="00725FC5">
        <w:rPr>
          <w:sz w:val="28"/>
        </w:rPr>
        <w:t>2</w:t>
      </w:r>
      <w:r>
        <w:rPr>
          <w:sz w:val="28"/>
        </w:rPr>
        <w:t>.</w:t>
      </w:r>
    </w:p>
    <w:p w14:paraId="3EC9784E" w14:textId="77777777" w:rsidR="00774789" w:rsidRDefault="00774789">
      <w:pPr>
        <w:spacing w:after="0"/>
      </w:pPr>
    </w:p>
    <w:p w14:paraId="2983070C" w14:textId="51A5630F" w:rsidR="00774789" w:rsidRDefault="00000000" w:rsidP="00292C71">
      <w:pPr>
        <w:spacing w:line="240" w:lineRule="auto"/>
        <w:jc w:val="both"/>
      </w:pPr>
      <w:r>
        <w:t xml:space="preserve">U razdoblju </w:t>
      </w:r>
      <w:r w:rsidR="005C529B">
        <w:t>2024. godini</w:t>
      </w:r>
      <w:r>
        <w:t>. godine izvršena je zamjena plinskih bojlera.</w:t>
      </w:r>
      <w:r w:rsidR="005C529B">
        <w:t xml:space="preserve">, dok u 2025. godini </w:t>
      </w:r>
      <w:r>
        <w:t>škola nije imala takvih potreba. Iz tog razloga trošak opreme za održavanje i zaštitu manji je za 8</w:t>
      </w:r>
      <w:r w:rsidR="005C529B">
        <w:t>3,5</w:t>
      </w:r>
      <w:r>
        <w:t>%.</w:t>
      </w:r>
    </w:p>
    <w:p w14:paraId="01E8F9A3" w14:textId="77777777" w:rsidR="00555944" w:rsidRDefault="00555944"/>
    <w:p w14:paraId="74F13214" w14:textId="3614A908" w:rsidR="00555944" w:rsidRDefault="00555944" w:rsidP="00292C71">
      <w:pPr>
        <w:jc w:val="center"/>
        <w:rPr>
          <w:b/>
          <w:sz w:val="28"/>
        </w:rPr>
      </w:pPr>
      <w:r>
        <w:rPr>
          <w:b/>
          <w:sz w:val="28"/>
        </w:rPr>
        <w:t>Bilanca</w:t>
      </w:r>
    </w:p>
    <w:p w14:paraId="54409BC4" w14:textId="77777777" w:rsidR="00C21CEC" w:rsidRDefault="00555944" w:rsidP="00C21CEC">
      <w:pPr>
        <w:keepNext/>
        <w:spacing w:line="240" w:lineRule="auto"/>
        <w:jc w:val="center"/>
        <w:rPr>
          <w:rFonts w:ascii="Cambria" w:hAnsi="Cambria" w:cs="Tahoma"/>
          <w:sz w:val="20"/>
          <w:szCs w:val="20"/>
        </w:rPr>
      </w:pPr>
      <w:r w:rsidRPr="00C21CEC">
        <w:rPr>
          <w:sz w:val="28"/>
        </w:rPr>
        <w:t>Bilješka</w:t>
      </w:r>
      <w:r w:rsidRPr="00907D22">
        <w:rPr>
          <w:rFonts w:ascii="Cambria" w:hAnsi="Cambria" w:cs="Tahoma"/>
          <w:b/>
          <w:bCs/>
          <w:sz w:val="20"/>
          <w:szCs w:val="20"/>
        </w:rPr>
        <w:t xml:space="preserve"> </w:t>
      </w:r>
      <w:r w:rsidRPr="00C21CEC">
        <w:rPr>
          <w:sz w:val="28"/>
        </w:rPr>
        <w:t>23</w:t>
      </w:r>
      <w:r w:rsidRPr="00907D22">
        <w:rPr>
          <w:rFonts w:ascii="Cambria" w:hAnsi="Cambria" w:cs="Tahoma"/>
          <w:b/>
          <w:bCs/>
          <w:sz w:val="20"/>
          <w:szCs w:val="20"/>
        </w:rPr>
        <w:t>.</w:t>
      </w:r>
      <w:r>
        <w:rPr>
          <w:rFonts w:ascii="Cambria" w:hAnsi="Cambria" w:cs="Tahoma"/>
          <w:sz w:val="20"/>
          <w:szCs w:val="20"/>
        </w:rPr>
        <w:t xml:space="preserve"> </w:t>
      </w:r>
    </w:p>
    <w:p w14:paraId="1258D718" w14:textId="2626B5AE" w:rsidR="00555944" w:rsidRPr="00C21CEC" w:rsidRDefault="00555944" w:rsidP="00555944">
      <w:pPr>
        <w:jc w:val="both"/>
      </w:pPr>
      <w:r w:rsidRPr="00C21CEC">
        <w:t>U odnosu na stanje 31.12.202</w:t>
      </w:r>
      <w:r w:rsidR="00C21CEC">
        <w:t>4</w:t>
      </w:r>
      <w:r w:rsidRPr="00C21CEC">
        <w:t>. godine, vrijednost imovine u Bilanci sa stanjem na dan 31.12.202</w:t>
      </w:r>
      <w:r w:rsidR="00C21CEC">
        <w:t>5</w:t>
      </w:r>
      <w:r w:rsidRPr="00C21CEC">
        <w:t xml:space="preserve">. (Šifra B001) je </w:t>
      </w:r>
      <w:r w:rsidR="00C21CEC">
        <w:t xml:space="preserve">manja </w:t>
      </w:r>
      <w:r w:rsidRPr="00C21CEC">
        <w:t>za 12,</w:t>
      </w:r>
      <w:r w:rsidR="00C21CEC">
        <w:t>6</w:t>
      </w:r>
      <w:r w:rsidRPr="00C21CEC">
        <w:t>%.</w:t>
      </w:r>
      <w:r w:rsidR="00C21CEC">
        <w:t xml:space="preserve"> Nabavljeno je manje nefinancijske</w:t>
      </w:r>
      <w:r w:rsidR="00B86C6D">
        <w:t xml:space="preserve"> imovine</w:t>
      </w:r>
      <w:r w:rsidR="00C21CEC">
        <w:t>, a na smanjenje vrijednosti imovine utječe i ispravak vrijednosti, odnosno obračun amortizacije.</w:t>
      </w:r>
    </w:p>
    <w:p w14:paraId="3DEC89AF" w14:textId="77777777" w:rsidR="00C21CEC" w:rsidRDefault="00555944" w:rsidP="00C21CEC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C21CEC">
        <w:rPr>
          <w:sz w:val="28"/>
        </w:rPr>
        <w:t>Bilješka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C21CEC">
        <w:rPr>
          <w:sz w:val="28"/>
        </w:rPr>
        <w:t>24</w:t>
      </w:r>
      <w:r>
        <w:rPr>
          <w:rFonts w:ascii="Cambria" w:hAnsi="Cambria" w:cs="Tahoma"/>
          <w:b/>
          <w:sz w:val="20"/>
          <w:szCs w:val="20"/>
        </w:rPr>
        <w:t xml:space="preserve">. </w:t>
      </w:r>
    </w:p>
    <w:p w14:paraId="46A7BE06" w14:textId="77777777" w:rsidR="00555944" w:rsidRPr="00B616EE" w:rsidRDefault="00555944" w:rsidP="00555944">
      <w:pPr>
        <w:jc w:val="both"/>
        <w:rPr>
          <w:rFonts w:ascii="Cambria" w:hAnsi="Cambria" w:cs="Tahoma"/>
          <w:b/>
          <w:sz w:val="20"/>
          <w:szCs w:val="20"/>
        </w:rPr>
      </w:pPr>
    </w:p>
    <w:p w14:paraId="0E132DA5" w14:textId="246086F9" w:rsidR="00555944" w:rsidRPr="00292C71" w:rsidRDefault="00555944" w:rsidP="00555944">
      <w:pPr>
        <w:jc w:val="both"/>
      </w:pPr>
      <w:r w:rsidRPr="00C21CEC">
        <w:t>U 202</w:t>
      </w:r>
      <w:r w:rsidR="00C21CEC">
        <w:t>5</w:t>
      </w:r>
      <w:r w:rsidRPr="00C21CEC">
        <w:t>. godini stanje nefinancijske imovine</w:t>
      </w:r>
      <w:r w:rsidR="00C21CEC">
        <w:t xml:space="preserve"> (Šifra B002)</w:t>
      </w:r>
      <w:r w:rsidRPr="00C21CEC">
        <w:t xml:space="preserve"> je </w:t>
      </w:r>
      <w:r w:rsidR="00C21CEC">
        <w:t>manje</w:t>
      </w:r>
      <w:r w:rsidRPr="00C21CEC">
        <w:t xml:space="preserve"> za </w:t>
      </w:r>
      <w:r w:rsidR="00C21CEC">
        <w:t>17,5</w:t>
      </w:r>
      <w:r w:rsidRPr="00C21CEC">
        <w:t xml:space="preserve">%. Nabavljena je uredska oprema, </w:t>
      </w:r>
      <w:r w:rsidR="00C21CEC">
        <w:t xml:space="preserve">komunikacijska oprema, </w:t>
      </w:r>
      <w:r w:rsidRPr="00C21CEC">
        <w:t>oprema za održavanje i zaštitu, glazbena oprema te notna građa za školsku knjižnicu</w:t>
      </w:r>
      <w:r w:rsidR="00C21CEC">
        <w:t>, ali u manjem opsegu nego prethodne godine. Smanjenje vrijednosti posljedica je također ispravka vrijednosti, odnosno obračuna amortizacije.</w:t>
      </w:r>
    </w:p>
    <w:p w14:paraId="3A6ABE49" w14:textId="77777777" w:rsidR="00C21CEC" w:rsidRDefault="00555944" w:rsidP="00C21CEC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C21CEC">
        <w:rPr>
          <w:sz w:val="28"/>
        </w:rPr>
        <w:t>Bilješka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C21CEC">
        <w:rPr>
          <w:sz w:val="28"/>
        </w:rPr>
        <w:t>25</w:t>
      </w:r>
      <w:r>
        <w:rPr>
          <w:rFonts w:ascii="Cambria" w:hAnsi="Cambria" w:cs="Tahoma"/>
          <w:b/>
          <w:sz w:val="20"/>
          <w:szCs w:val="20"/>
        </w:rPr>
        <w:t xml:space="preserve">. </w:t>
      </w:r>
    </w:p>
    <w:p w14:paraId="4F1C3DAE" w14:textId="77777777" w:rsidR="00555944" w:rsidRPr="00B616EE" w:rsidRDefault="00555944" w:rsidP="00555944">
      <w:pPr>
        <w:jc w:val="both"/>
        <w:rPr>
          <w:rFonts w:ascii="Cambria" w:hAnsi="Cambria" w:cs="Tahoma"/>
          <w:b/>
          <w:sz w:val="20"/>
          <w:szCs w:val="20"/>
        </w:rPr>
      </w:pPr>
    </w:p>
    <w:p w14:paraId="235C040D" w14:textId="5D97D202" w:rsidR="00555944" w:rsidRPr="00292C71" w:rsidRDefault="00555944" w:rsidP="00555944">
      <w:pPr>
        <w:jc w:val="both"/>
      </w:pPr>
      <w:r w:rsidRPr="00C21CEC">
        <w:t>Na dan bilance 31.12.202</w:t>
      </w:r>
      <w:r w:rsidR="003D3591">
        <w:t>5</w:t>
      </w:r>
      <w:r w:rsidRPr="00C21CEC">
        <w:t xml:space="preserve">. godine stanje na računima i u blagajni (Šifra 11) manje je za </w:t>
      </w:r>
      <w:r w:rsidR="003D3591">
        <w:t>34,1</w:t>
      </w:r>
      <w:r w:rsidRPr="00C21CEC">
        <w:t xml:space="preserve">%. </w:t>
      </w:r>
      <w:r w:rsidR="003D3591">
        <w:t xml:space="preserve">Škola je podmirila obveze za najam iz </w:t>
      </w:r>
      <w:r w:rsidR="0085568B">
        <w:t>prihoda</w:t>
      </w:r>
      <w:r w:rsidR="003D3591">
        <w:t xml:space="preserve"> za posebne namjene te očekuje refundaciju troška u 2026. godini.</w:t>
      </w:r>
    </w:p>
    <w:p w14:paraId="68F86948" w14:textId="77777777" w:rsidR="00C21CEC" w:rsidRDefault="00555944" w:rsidP="00C21CEC">
      <w:pPr>
        <w:keepNext/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C21CEC">
        <w:rPr>
          <w:sz w:val="28"/>
        </w:rPr>
        <w:t>Bilješka</w:t>
      </w:r>
      <w:r>
        <w:rPr>
          <w:rFonts w:ascii="Cambria" w:hAnsi="Cambria" w:cs="Tahoma"/>
          <w:b/>
          <w:bCs/>
          <w:sz w:val="20"/>
          <w:szCs w:val="20"/>
        </w:rPr>
        <w:t xml:space="preserve"> </w:t>
      </w:r>
      <w:r w:rsidRPr="00C21CEC">
        <w:rPr>
          <w:sz w:val="28"/>
        </w:rPr>
        <w:t>26</w:t>
      </w:r>
      <w:r>
        <w:rPr>
          <w:rFonts w:ascii="Cambria" w:hAnsi="Cambria" w:cs="Tahoma"/>
          <w:b/>
          <w:bCs/>
          <w:sz w:val="20"/>
          <w:szCs w:val="20"/>
        </w:rPr>
        <w:t xml:space="preserve">. </w:t>
      </w:r>
    </w:p>
    <w:p w14:paraId="1C142E35" w14:textId="2C12721D" w:rsidR="00555944" w:rsidRPr="00C21CEC" w:rsidRDefault="00555944" w:rsidP="00555944">
      <w:pPr>
        <w:jc w:val="both"/>
      </w:pPr>
      <w:r w:rsidRPr="00C21CEC">
        <w:t xml:space="preserve">Ostala potraživanja (Šifra 129) </w:t>
      </w:r>
      <w:r w:rsidR="0085568B">
        <w:t>veća</w:t>
      </w:r>
      <w:r w:rsidRPr="00C21CEC">
        <w:t xml:space="preserve"> su za </w:t>
      </w:r>
      <w:r w:rsidR="0085568B">
        <w:t>532,1%</w:t>
      </w:r>
      <w:r w:rsidRPr="00C21CEC">
        <w:t>. HZZO je refundirao isplaćena bolovanja prema Riznici zaključno s bolovanjem za listopad 202</w:t>
      </w:r>
      <w:r w:rsidR="002B2CFB">
        <w:t>5</w:t>
      </w:r>
      <w:r w:rsidRPr="00C21CEC">
        <w:t>. godine. Otvoren</w:t>
      </w:r>
      <w:r w:rsidR="00F64218">
        <w:t>a</w:t>
      </w:r>
      <w:r w:rsidRPr="00C21CEC">
        <w:t xml:space="preserve"> </w:t>
      </w:r>
      <w:r w:rsidR="00F64218">
        <w:t>su</w:t>
      </w:r>
      <w:r w:rsidRPr="00C21CEC">
        <w:t xml:space="preserve"> još potraživanj</w:t>
      </w:r>
      <w:r w:rsidR="00F64218">
        <w:t>a</w:t>
      </w:r>
      <w:r w:rsidRPr="00C21CEC">
        <w:t xml:space="preserve"> za bolovanje na teret za HZZO za studeni </w:t>
      </w:r>
      <w:r w:rsidR="002B2CFB">
        <w:t xml:space="preserve">i prosinac </w:t>
      </w:r>
      <w:r w:rsidRPr="00C21CEC">
        <w:t>202</w:t>
      </w:r>
      <w:r w:rsidR="002B2CFB">
        <w:t>5</w:t>
      </w:r>
      <w:r w:rsidRPr="00C21CEC">
        <w:t>. godine</w:t>
      </w:r>
      <w:r w:rsidR="002B2CFB">
        <w:t>, ali radi se o većem iznosu naknade za bolovanje u odnosu na prethodnu godinu.</w:t>
      </w:r>
    </w:p>
    <w:p w14:paraId="1F53903D" w14:textId="77777777" w:rsidR="00C21CEC" w:rsidRDefault="00555944" w:rsidP="00C21CEC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C21CEC">
        <w:rPr>
          <w:sz w:val="28"/>
        </w:rPr>
        <w:t>Bilješka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C21CEC">
        <w:rPr>
          <w:sz w:val="28"/>
        </w:rPr>
        <w:t>27</w:t>
      </w:r>
      <w:r>
        <w:rPr>
          <w:rFonts w:ascii="Cambria" w:hAnsi="Cambria" w:cs="Tahoma"/>
          <w:b/>
          <w:sz w:val="20"/>
          <w:szCs w:val="20"/>
        </w:rPr>
        <w:t>.</w:t>
      </w:r>
    </w:p>
    <w:p w14:paraId="273F4CEB" w14:textId="77777777" w:rsidR="00A774D7" w:rsidRDefault="00A774D7" w:rsidP="00C21CEC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477236B9" w14:textId="40DF9D06" w:rsidR="00555944" w:rsidRPr="00292C71" w:rsidRDefault="0084721F" w:rsidP="00292C71">
      <w:pPr>
        <w:jc w:val="both"/>
      </w:pPr>
      <w:r>
        <w:t>Na 31.12.2025.</w:t>
      </w:r>
      <w:r w:rsidR="00A774D7" w:rsidRPr="0084721F">
        <w:t xml:space="preserve"> na poziciji Potraživanja za pomoći proračunskim korisnicima iz proračuna koji im nije nadležan</w:t>
      </w:r>
      <w:r w:rsidRPr="0084721F">
        <w:t xml:space="preserve"> knjižen je iznos plaće za prosinac 2025. godine.</w:t>
      </w:r>
      <w:r>
        <w:rPr>
          <w:rFonts w:ascii="Cambria" w:hAnsi="Cambria" w:cs="Tahoma"/>
          <w:b/>
          <w:sz w:val="20"/>
          <w:szCs w:val="20"/>
        </w:rPr>
        <w:t xml:space="preserve">  </w:t>
      </w:r>
      <w:r>
        <w:t xml:space="preserve">Radi se o promjeni u </w:t>
      </w:r>
      <w:r>
        <w:lastRenderedPageBreak/>
        <w:t>knjiženju troškova plaće sukladno novom Pravilniku o proračunskom računovodstvu i Računskom planu.</w:t>
      </w:r>
    </w:p>
    <w:p w14:paraId="4EFEE01A" w14:textId="3CFC9117" w:rsidR="0084721F" w:rsidRDefault="0084721F" w:rsidP="0084721F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C21CEC">
        <w:rPr>
          <w:sz w:val="28"/>
        </w:rPr>
        <w:t>Bilješka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C21CEC">
        <w:rPr>
          <w:sz w:val="28"/>
        </w:rPr>
        <w:t>2</w:t>
      </w:r>
      <w:r>
        <w:rPr>
          <w:sz w:val="28"/>
        </w:rPr>
        <w:t>8</w:t>
      </w:r>
      <w:r>
        <w:rPr>
          <w:rFonts w:ascii="Cambria" w:hAnsi="Cambria" w:cs="Tahoma"/>
          <w:b/>
          <w:sz w:val="20"/>
          <w:szCs w:val="20"/>
        </w:rPr>
        <w:t>.</w:t>
      </w:r>
    </w:p>
    <w:p w14:paraId="03AA3CBD" w14:textId="77777777" w:rsidR="00555944" w:rsidRPr="00B616EE" w:rsidRDefault="00555944" w:rsidP="00555944">
      <w:pPr>
        <w:rPr>
          <w:rFonts w:ascii="Cambria" w:hAnsi="Cambria" w:cs="Tahoma"/>
          <w:b/>
          <w:sz w:val="20"/>
          <w:szCs w:val="20"/>
        </w:rPr>
      </w:pPr>
    </w:p>
    <w:p w14:paraId="00DC14BA" w14:textId="50D61768" w:rsidR="00555944" w:rsidRDefault="0084721F" w:rsidP="00C21CEC">
      <w:pPr>
        <w:jc w:val="both"/>
      </w:pPr>
      <w:r>
        <w:t>Na 31.12.2025. škola nema knjiženih kontinuiranih rashoda. Radi se o promjeni u knjiženju sukladno novom Pravilniku o proračunskom računovodstvu i Računskom planu. Troškovi plaće za prosinac 2024. godine knjiženi su kao kontinuirani rashodi, a</w:t>
      </w:r>
      <w:r w:rsidR="00292C71">
        <w:t xml:space="preserve"> </w:t>
      </w:r>
      <w:r>
        <w:t>troškovi plaće za prosinac 2025. godine knjiženi su kao rashod u 2025. godini.</w:t>
      </w:r>
    </w:p>
    <w:p w14:paraId="74436BE6" w14:textId="77777777" w:rsidR="00560C9C" w:rsidRDefault="00560C9C" w:rsidP="00C21CEC">
      <w:pPr>
        <w:jc w:val="both"/>
      </w:pPr>
    </w:p>
    <w:p w14:paraId="53250473" w14:textId="02E11356" w:rsidR="00560C9C" w:rsidRDefault="00560C9C" w:rsidP="00560C9C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C21CEC">
        <w:rPr>
          <w:sz w:val="28"/>
        </w:rPr>
        <w:t>Bilješka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C21CEC">
        <w:rPr>
          <w:sz w:val="28"/>
        </w:rPr>
        <w:t>2</w:t>
      </w:r>
      <w:r>
        <w:rPr>
          <w:sz w:val="28"/>
        </w:rPr>
        <w:t>9</w:t>
      </w:r>
      <w:r>
        <w:rPr>
          <w:rFonts w:ascii="Cambria" w:hAnsi="Cambria" w:cs="Tahoma"/>
          <w:b/>
          <w:sz w:val="20"/>
          <w:szCs w:val="20"/>
        </w:rPr>
        <w:t>.</w:t>
      </w:r>
    </w:p>
    <w:p w14:paraId="588863C3" w14:textId="77777777" w:rsidR="00560C9C" w:rsidRDefault="00560C9C" w:rsidP="00560C9C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23184FA6" w14:textId="325B7FEB" w:rsidR="00560C9C" w:rsidRDefault="00560C9C" w:rsidP="00BF4652">
      <w:pPr>
        <w:jc w:val="both"/>
      </w:pPr>
      <w:r w:rsidRPr="00560C9C">
        <w:t>Na 31.12.2025. obveze za materijalne rashode veće su za 161,9%. Najveći utjecaj na to ima povećanje obveza za zakup uslijed promjene imovinsko pravnih odnosa i povećanja cijene zakupa.</w:t>
      </w:r>
    </w:p>
    <w:p w14:paraId="56C771D6" w14:textId="47D70509" w:rsidR="00BF4652" w:rsidRDefault="00BF4652" w:rsidP="00BF4652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C21CEC">
        <w:rPr>
          <w:sz w:val="28"/>
        </w:rPr>
        <w:t>Bilješka</w:t>
      </w:r>
      <w:r>
        <w:rPr>
          <w:rFonts w:ascii="Cambria" w:hAnsi="Cambria" w:cs="Tahoma"/>
          <w:b/>
          <w:sz w:val="20"/>
          <w:szCs w:val="20"/>
        </w:rPr>
        <w:t xml:space="preserve"> </w:t>
      </w:r>
      <w:r>
        <w:rPr>
          <w:sz w:val="28"/>
        </w:rPr>
        <w:t>30</w:t>
      </w:r>
      <w:r>
        <w:rPr>
          <w:rFonts w:ascii="Cambria" w:hAnsi="Cambria" w:cs="Tahoma"/>
          <w:b/>
          <w:sz w:val="20"/>
          <w:szCs w:val="20"/>
        </w:rPr>
        <w:t>.</w:t>
      </w:r>
    </w:p>
    <w:p w14:paraId="6D6936A2" w14:textId="77777777" w:rsidR="00BF4652" w:rsidRDefault="00BF4652" w:rsidP="00BF4652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1E9D1B1E" w14:textId="2B2079C1" w:rsidR="00E9073E" w:rsidRDefault="00BF4652" w:rsidP="00BF4652">
      <w:pPr>
        <w:jc w:val="both"/>
      </w:pPr>
      <w:r w:rsidRPr="00BF4652">
        <w:t xml:space="preserve">Vlastiti izvori (šifra 9) manji su za 30,7% kao posljedica smanjenja vrijednosti imovine uslijed obračuna amortizacije te </w:t>
      </w:r>
      <w:r w:rsidR="00B42C11">
        <w:t xml:space="preserve">povećanja rashoda objašnjenih u bilješkama uz obrazac PR-RAS što je utjecalo na </w:t>
      </w:r>
      <w:r w:rsidR="00FB24AD">
        <w:t>financijski rezultat.</w:t>
      </w:r>
    </w:p>
    <w:p w14:paraId="60930FB9" w14:textId="15F102FB" w:rsidR="00EE3E93" w:rsidRDefault="00EE3E93" w:rsidP="00EE3E93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C21CEC">
        <w:rPr>
          <w:sz w:val="28"/>
        </w:rPr>
        <w:t>Bilješka</w:t>
      </w:r>
      <w:r>
        <w:rPr>
          <w:rFonts w:ascii="Cambria" w:hAnsi="Cambria" w:cs="Tahoma"/>
          <w:b/>
          <w:sz w:val="20"/>
          <w:szCs w:val="20"/>
        </w:rPr>
        <w:t xml:space="preserve"> </w:t>
      </w:r>
      <w:r>
        <w:rPr>
          <w:sz w:val="28"/>
        </w:rPr>
        <w:t>31</w:t>
      </w:r>
      <w:r>
        <w:rPr>
          <w:rFonts w:ascii="Cambria" w:hAnsi="Cambria" w:cs="Tahoma"/>
          <w:b/>
          <w:sz w:val="20"/>
          <w:szCs w:val="20"/>
        </w:rPr>
        <w:t>.</w:t>
      </w:r>
    </w:p>
    <w:p w14:paraId="7AC13173" w14:textId="77777777" w:rsidR="00EE3E93" w:rsidRDefault="00EE3E93" w:rsidP="00BF4652">
      <w:pPr>
        <w:jc w:val="both"/>
      </w:pPr>
    </w:p>
    <w:p w14:paraId="15C58D53" w14:textId="747E8C7D" w:rsidR="00EE3E93" w:rsidRDefault="00EE3E93" w:rsidP="00EE3E93">
      <w:pPr>
        <w:jc w:val="both"/>
      </w:pPr>
      <w:r w:rsidRPr="00EE3E93">
        <w:t>U postupku su tužbe 8 djelatnika Glazbene škole Vatroslava Lisinskog radi isplate razlike u plaći od 6% osnovice, uključujući i paritete od 1,16%, a za plaće obračunate u periodu od prosinca 2015. do siječnja 2017. godine. Procijenjeni trošak isplate razlike u plaćama bez zateznih kamata iznosi 8.793,86 eura i iskazan je u izvanbilaničnim zapisima. Pravomoćne presude možemo očekivati tijekom 202</w:t>
      </w:r>
      <w:r>
        <w:t>6</w:t>
      </w:r>
      <w:r w:rsidRPr="00EE3E93">
        <w:t>. godine, ovisno o dinamici rješavanja predmeta na sudu. Tijekom 202</w:t>
      </w:r>
      <w:r>
        <w:t>5</w:t>
      </w:r>
      <w:r w:rsidRPr="00EE3E93">
        <w:t xml:space="preserve">. godine </w:t>
      </w:r>
      <w:r>
        <w:t>nije okončan niti jedan sudski postupak.</w:t>
      </w:r>
    </w:p>
    <w:p w14:paraId="1DB3A808" w14:textId="77777777" w:rsidR="00EE3E93" w:rsidRDefault="00EE3E93" w:rsidP="00EE3E93">
      <w:pPr>
        <w:jc w:val="both"/>
      </w:pPr>
    </w:p>
    <w:p w14:paraId="4D93A990" w14:textId="188D9AB6" w:rsidR="00EE3E93" w:rsidRPr="00EE3E93" w:rsidRDefault="00EE3E93" w:rsidP="00EE3E93">
      <w:pPr>
        <w:jc w:val="both"/>
      </w:pPr>
      <w:r w:rsidRPr="00EE3E93">
        <w:rPr>
          <w:noProof/>
        </w:rPr>
        <w:drawing>
          <wp:inline distT="0" distB="0" distL="0" distR="0" wp14:anchorId="111D7108" wp14:editId="33B8E220">
            <wp:extent cx="5731510" cy="1268730"/>
            <wp:effectExtent l="0" t="0" r="0" b="0"/>
            <wp:docPr id="163599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3886D" w14:textId="77777777" w:rsidR="00EE3E93" w:rsidRDefault="00EE3E93" w:rsidP="00BF4652">
      <w:pPr>
        <w:jc w:val="both"/>
      </w:pPr>
    </w:p>
    <w:p w14:paraId="585A92D0" w14:textId="77777777" w:rsidR="00800420" w:rsidRDefault="00800420" w:rsidP="00BF4652">
      <w:pPr>
        <w:jc w:val="both"/>
      </w:pPr>
    </w:p>
    <w:p w14:paraId="2B3214E9" w14:textId="1BB02883" w:rsidR="00800420" w:rsidRDefault="00800420" w:rsidP="00800420">
      <w:pPr>
        <w:jc w:val="center"/>
        <w:rPr>
          <w:b/>
          <w:sz w:val="28"/>
        </w:rPr>
      </w:pPr>
      <w:r>
        <w:rPr>
          <w:b/>
          <w:sz w:val="28"/>
        </w:rPr>
        <w:t>Izvještaj o rashodima prema funckijskoj klasifikaciji</w:t>
      </w:r>
    </w:p>
    <w:p w14:paraId="2FC13CF1" w14:textId="77777777" w:rsidR="00800420" w:rsidRPr="00BF4652" w:rsidRDefault="00800420" w:rsidP="00BF4652">
      <w:pPr>
        <w:jc w:val="both"/>
      </w:pPr>
    </w:p>
    <w:p w14:paraId="265DF207" w14:textId="64A182D8" w:rsidR="00800420" w:rsidRDefault="00800420" w:rsidP="00800420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C21CEC">
        <w:rPr>
          <w:sz w:val="28"/>
        </w:rPr>
        <w:t>Bilješka</w:t>
      </w:r>
      <w:r>
        <w:rPr>
          <w:rFonts w:ascii="Cambria" w:hAnsi="Cambria" w:cs="Tahoma"/>
          <w:b/>
          <w:sz w:val="20"/>
          <w:szCs w:val="20"/>
        </w:rPr>
        <w:t xml:space="preserve"> </w:t>
      </w:r>
      <w:r>
        <w:rPr>
          <w:sz w:val="28"/>
        </w:rPr>
        <w:t>3</w:t>
      </w:r>
      <w:r w:rsidR="00272CA3">
        <w:rPr>
          <w:sz w:val="28"/>
        </w:rPr>
        <w:t>2</w:t>
      </w:r>
      <w:r>
        <w:rPr>
          <w:rFonts w:ascii="Cambria" w:hAnsi="Cambria" w:cs="Tahoma"/>
          <w:b/>
          <w:sz w:val="20"/>
          <w:szCs w:val="20"/>
        </w:rPr>
        <w:t>.</w:t>
      </w:r>
    </w:p>
    <w:p w14:paraId="21E78372" w14:textId="3E1ACD25" w:rsidR="00560C9C" w:rsidRDefault="00560C9C" w:rsidP="00560C9C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7F28A003" w14:textId="047C698E" w:rsidR="00560C9C" w:rsidRPr="00560C9C" w:rsidRDefault="00800420" w:rsidP="00EF2054">
      <w:pPr>
        <w:jc w:val="both"/>
      </w:pPr>
      <w:r w:rsidRPr="00800420">
        <w:t xml:space="preserve">U ovaj izvještaj unosi se iznos rashoda prema funkcijskoj klasifikaciji. Ukupni rashodi škole uneseni su pod šifru 0922 Više srednjoškolsko obrazovanje iznosu od </w:t>
      </w:r>
      <w:r>
        <w:t>3.384.115,27</w:t>
      </w:r>
      <w:r w:rsidRPr="00800420">
        <w:t xml:space="preserve"> eura.</w:t>
      </w:r>
    </w:p>
    <w:p w14:paraId="6C1415CE" w14:textId="77777777" w:rsidR="00560C9C" w:rsidRDefault="00560C9C" w:rsidP="00C21CEC">
      <w:pPr>
        <w:jc w:val="both"/>
      </w:pPr>
    </w:p>
    <w:p w14:paraId="6A28B793" w14:textId="77777777" w:rsidR="00EF2054" w:rsidRDefault="00EF2054" w:rsidP="00EF2054">
      <w:pPr>
        <w:jc w:val="center"/>
        <w:rPr>
          <w:b/>
          <w:sz w:val="28"/>
        </w:rPr>
      </w:pPr>
      <w:r w:rsidRPr="00EF2054">
        <w:rPr>
          <w:b/>
          <w:sz w:val="28"/>
        </w:rPr>
        <w:t>Izvještaj o obvezama</w:t>
      </w:r>
    </w:p>
    <w:p w14:paraId="089A3583" w14:textId="77777777" w:rsidR="00EF2054" w:rsidRDefault="00EF2054" w:rsidP="00EF2054">
      <w:pPr>
        <w:jc w:val="center"/>
        <w:rPr>
          <w:b/>
          <w:sz w:val="28"/>
        </w:rPr>
      </w:pPr>
    </w:p>
    <w:p w14:paraId="7364DF03" w14:textId="79766B32" w:rsidR="00EF2054" w:rsidRPr="00EF2054" w:rsidRDefault="00EF2054" w:rsidP="00EF2054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C21CEC">
        <w:rPr>
          <w:sz w:val="28"/>
        </w:rPr>
        <w:t>Bilješka</w:t>
      </w:r>
      <w:r>
        <w:rPr>
          <w:rFonts w:ascii="Cambria" w:hAnsi="Cambria" w:cs="Tahoma"/>
          <w:b/>
          <w:sz w:val="20"/>
          <w:szCs w:val="20"/>
        </w:rPr>
        <w:t xml:space="preserve"> </w:t>
      </w:r>
      <w:r>
        <w:rPr>
          <w:sz w:val="28"/>
        </w:rPr>
        <w:t>3</w:t>
      </w:r>
      <w:r w:rsidR="00272CA3">
        <w:rPr>
          <w:sz w:val="28"/>
        </w:rPr>
        <w:t>3.</w:t>
      </w:r>
    </w:p>
    <w:p w14:paraId="7FCC789D" w14:textId="7F69EE2C" w:rsidR="00EF2054" w:rsidRDefault="00EF2054" w:rsidP="00B821C1">
      <w:pPr>
        <w:jc w:val="both"/>
      </w:pPr>
      <w:r w:rsidRPr="00EF2054">
        <w:t>Škola nema dospjelih obveza na kraju izvještajnog razdoblja, odnosno na dan 31.12.2025..</w:t>
      </w:r>
      <w:r w:rsidR="00B821C1">
        <w:t xml:space="preserve"> Obveze na 31.12.2025. godine odnose se na na obveze za plaću za prosinac 2025., te neplaćene račune s rokom dospijeća u siječnju 2026. godine.</w:t>
      </w:r>
    </w:p>
    <w:p w14:paraId="6B6CD539" w14:textId="77777777" w:rsidR="00956E38" w:rsidRDefault="00956E38" w:rsidP="00EF2054">
      <w:pPr>
        <w:jc w:val="both"/>
      </w:pPr>
    </w:p>
    <w:p w14:paraId="1E6D0742" w14:textId="4F80E01B" w:rsidR="00956E38" w:rsidRDefault="00956E38" w:rsidP="00956E38">
      <w:pPr>
        <w:jc w:val="center"/>
        <w:rPr>
          <w:b/>
          <w:sz w:val="28"/>
        </w:rPr>
      </w:pPr>
      <w:r w:rsidRPr="00EF2054">
        <w:rPr>
          <w:b/>
          <w:sz w:val="28"/>
        </w:rPr>
        <w:t xml:space="preserve">Izvještaj o </w:t>
      </w:r>
      <w:r>
        <w:rPr>
          <w:b/>
          <w:sz w:val="28"/>
        </w:rPr>
        <w:t>promjenama u vrijednosti i obujmu imovine i obveza</w:t>
      </w:r>
    </w:p>
    <w:p w14:paraId="3F312495" w14:textId="1D114746" w:rsidR="00E35461" w:rsidRPr="00EF2054" w:rsidRDefault="00E35461" w:rsidP="00E35461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C21CEC">
        <w:rPr>
          <w:sz w:val="28"/>
        </w:rPr>
        <w:t>Bilješka</w:t>
      </w:r>
      <w:r>
        <w:rPr>
          <w:rFonts w:ascii="Cambria" w:hAnsi="Cambria" w:cs="Tahoma"/>
          <w:b/>
          <w:sz w:val="20"/>
          <w:szCs w:val="20"/>
        </w:rPr>
        <w:t xml:space="preserve"> </w:t>
      </w:r>
      <w:r>
        <w:rPr>
          <w:sz w:val="28"/>
        </w:rPr>
        <w:t>3</w:t>
      </w:r>
      <w:r w:rsidR="00272CA3">
        <w:rPr>
          <w:sz w:val="28"/>
        </w:rPr>
        <w:t>4</w:t>
      </w:r>
      <w:r>
        <w:rPr>
          <w:rFonts w:ascii="Cambria" w:hAnsi="Cambria" w:cs="Tahoma"/>
          <w:b/>
          <w:sz w:val="20"/>
          <w:szCs w:val="20"/>
        </w:rPr>
        <w:t>.</w:t>
      </w:r>
    </w:p>
    <w:p w14:paraId="3CF1AC55" w14:textId="77777777" w:rsidR="00956E38" w:rsidRPr="00EF2054" w:rsidRDefault="00956E38" w:rsidP="00EF2054">
      <w:pPr>
        <w:jc w:val="both"/>
      </w:pPr>
    </w:p>
    <w:p w14:paraId="36610505" w14:textId="77777777" w:rsidR="00E35461" w:rsidRPr="00E35461" w:rsidRDefault="00E35461" w:rsidP="00E35461">
      <w:pPr>
        <w:jc w:val="both"/>
      </w:pPr>
      <w:r w:rsidRPr="00E35461">
        <w:t>Smanjenje vrijednosti dugotrajne imovine u iznosu od 52.193,33 eura posljedica je je redovne amortizacije/ispravka vrijednosti.</w:t>
      </w:r>
    </w:p>
    <w:p w14:paraId="72A60989" w14:textId="7269D16C" w:rsidR="00E35461" w:rsidRPr="00EF2054" w:rsidRDefault="00E35461" w:rsidP="00E35461">
      <w:pPr>
        <w:keepNext/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C21CEC">
        <w:rPr>
          <w:sz w:val="28"/>
        </w:rPr>
        <w:t>Bilješka</w:t>
      </w:r>
      <w:r>
        <w:rPr>
          <w:rFonts w:ascii="Cambria" w:hAnsi="Cambria" w:cs="Tahoma"/>
          <w:b/>
          <w:sz w:val="20"/>
          <w:szCs w:val="20"/>
        </w:rPr>
        <w:t xml:space="preserve"> </w:t>
      </w:r>
      <w:r>
        <w:rPr>
          <w:sz w:val="28"/>
        </w:rPr>
        <w:t>3</w:t>
      </w:r>
      <w:r w:rsidR="00272CA3">
        <w:rPr>
          <w:sz w:val="28"/>
        </w:rPr>
        <w:t>5</w:t>
      </w:r>
      <w:r>
        <w:rPr>
          <w:rFonts w:ascii="Cambria" w:hAnsi="Cambria" w:cs="Tahoma"/>
          <w:b/>
          <w:sz w:val="20"/>
          <w:szCs w:val="20"/>
        </w:rPr>
        <w:t>.</w:t>
      </w:r>
    </w:p>
    <w:p w14:paraId="0ABF2938" w14:textId="77777777" w:rsidR="00E35461" w:rsidRDefault="00E35461" w:rsidP="00E35461">
      <w:pPr>
        <w:jc w:val="both"/>
        <w:rPr>
          <w:rFonts w:ascii="Cambria" w:hAnsi="Cambria" w:cs="Tahoma"/>
          <w:sz w:val="20"/>
          <w:szCs w:val="20"/>
        </w:rPr>
      </w:pPr>
    </w:p>
    <w:p w14:paraId="2C1EB466" w14:textId="6ABF44E7" w:rsidR="004E6BD1" w:rsidRDefault="00E35461" w:rsidP="00E35461">
      <w:pPr>
        <w:jc w:val="both"/>
      </w:pPr>
      <w:r w:rsidRPr="00E35461">
        <w:t>U 2025. godini bilježimo promjene u obujmu imovine, povećanje proizvedene dugotrajne imovine. Odlukom o prijenosu vlasništva Gradski ured za financije i javnu nabavu je na školu prenio pravo vlasništva na računalnoj opremi bez naknade. Knjigovodstvena vrijednost te imovine iznosila je 900,00 eura.</w:t>
      </w:r>
    </w:p>
    <w:p w14:paraId="2CC99B86" w14:textId="77777777" w:rsidR="004E6BD1" w:rsidRDefault="004E6BD1" w:rsidP="00E35461">
      <w:pPr>
        <w:jc w:val="both"/>
      </w:pPr>
    </w:p>
    <w:p w14:paraId="7FBD6DA4" w14:textId="258D2C92" w:rsidR="004E6BD1" w:rsidRDefault="004E6BD1" w:rsidP="00E354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5FBCC498" w14:textId="77777777" w:rsidR="004E6BD1" w:rsidRDefault="004E6BD1" w:rsidP="00E35461">
      <w:pPr>
        <w:jc w:val="both"/>
      </w:pPr>
    </w:p>
    <w:p w14:paraId="0959BDE1" w14:textId="708E7E38" w:rsidR="004E6BD1" w:rsidRDefault="004E6BD1" w:rsidP="00E354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16DA2BC5" w14:textId="2E64EABF" w:rsidR="00E35461" w:rsidRPr="00B616EE" w:rsidRDefault="004E6BD1" w:rsidP="004E6BD1">
      <w:pPr>
        <w:pStyle w:val="NoSpacing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 w:rsidRPr="004E6BD1">
        <w:t>Antonio Mrčela, prof.mentor</w:t>
      </w:r>
    </w:p>
    <w:p w14:paraId="647238DC" w14:textId="77777777" w:rsidR="00EF2054" w:rsidRPr="00EF2054" w:rsidRDefault="00EF2054" w:rsidP="00C21CEC">
      <w:pPr>
        <w:jc w:val="both"/>
        <w:rPr>
          <w:b/>
          <w:bCs/>
        </w:rPr>
      </w:pPr>
    </w:p>
    <w:sectPr w:rsidR="00EF2054" w:rsidRPr="00EF2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789"/>
    <w:rsid w:val="000603BC"/>
    <w:rsid w:val="00082C46"/>
    <w:rsid w:val="001D4708"/>
    <w:rsid w:val="002268B2"/>
    <w:rsid w:val="00272CA3"/>
    <w:rsid w:val="00292C71"/>
    <w:rsid w:val="002B2CFB"/>
    <w:rsid w:val="00300180"/>
    <w:rsid w:val="00346F6B"/>
    <w:rsid w:val="00351D7D"/>
    <w:rsid w:val="003521C0"/>
    <w:rsid w:val="003649CC"/>
    <w:rsid w:val="0036790F"/>
    <w:rsid w:val="003D3591"/>
    <w:rsid w:val="003E17B0"/>
    <w:rsid w:val="00477AC3"/>
    <w:rsid w:val="004A3A73"/>
    <w:rsid w:val="004E6BD1"/>
    <w:rsid w:val="00550111"/>
    <w:rsid w:val="005523A3"/>
    <w:rsid w:val="00555944"/>
    <w:rsid w:val="00560C9C"/>
    <w:rsid w:val="005B2AE7"/>
    <w:rsid w:val="005C529B"/>
    <w:rsid w:val="006762F8"/>
    <w:rsid w:val="006A7F02"/>
    <w:rsid w:val="006D1031"/>
    <w:rsid w:val="00725FC5"/>
    <w:rsid w:val="00774789"/>
    <w:rsid w:val="00800420"/>
    <w:rsid w:val="008326B2"/>
    <w:rsid w:val="0084721F"/>
    <w:rsid w:val="00847AE5"/>
    <w:rsid w:val="0085568B"/>
    <w:rsid w:val="008C3E97"/>
    <w:rsid w:val="008D1F7C"/>
    <w:rsid w:val="00936ECB"/>
    <w:rsid w:val="00956E38"/>
    <w:rsid w:val="00A774D7"/>
    <w:rsid w:val="00A95692"/>
    <w:rsid w:val="00B22743"/>
    <w:rsid w:val="00B42C11"/>
    <w:rsid w:val="00B821C1"/>
    <w:rsid w:val="00B86C6D"/>
    <w:rsid w:val="00BF4652"/>
    <w:rsid w:val="00C21CEC"/>
    <w:rsid w:val="00C330E5"/>
    <w:rsid w:val="00CB5B22"/>
    <w:rsid w:val="00CC7E04"/>
    <w:rsid w:val="00D52394"/>
    <w:rsid w:val="00DC3753"/>
    <w:rsid w:val="00E35461"/>
    <w:rsid w:val="00E9073E"/>
    <w:rsid w:val="00EE3E93"/>
    <w:rsid w:val="00EF2054"/>
    <w:rsid w:val="00F64218"/>
    <w:rsid w:val="00FB24AD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A782"/>
  <w15:docId w15:val="{2AA7CF73-F32A-4D07-8112-02F7A41F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6BD1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Viktorija Markulin Ferko</cp:lastModifiedBy>
  <cp:revision>57</cp:revision>
  <cp:lastPrinted>2026-01-26T12:22:00Z</cp:lastPrinted>
  <dcterms:created xsi:type="dcterms:W3CDTF">2026-01-23T09:22:00Z</dcterms:created>
  <dcterms:modified xsi:type="dcterms:W3CDTF">2026-01-27T07:22:00Z</dcterms:modified>
</cp:coreProperties>
</file>